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83"/>
        <w:gridCol w:w="2477"/>
      </w:tblGrid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CD5876">
              <w:rPr>
                <w:rFonts w:ascii="Calibri" w:eastAsia="Calibri" w:hAnsi="Calibri" w:cs="Times New Roman"/>
                <w:b/>
                <w:noProof/>
              </w:rPr>
              <w:t>Rodzaj czynności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CD5876">
              <w:rPr>
                <w:rFonts w:ascii="Calibri" w:eastAsia="Calibri" w:hAnsi="Calibri" w:cs="Times New Roman"/>
                <w:b/>
                <w:noProof/>
              </w:rPr>
              <w:t>Termin</w:t>
            </w:r>
            <w:r w:rsidRPr="00CD5876">
              <w:rPr>
                <w:rFonts w:ascii="Calibri" w:eastAsia="Calibri" w:hAnsi="Calibri" w:cs="Times New Roman"/>
                <w:b/>
                <w:noProof/>
              </w:rPr>
              <w:br/>
              <w:t>w postępowaniu rekrutacyjnym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Złożenie deklaracji o przystąpieniu do sprawdzianu kompetencji językowych  w Szkole Podstawowej Nr 5 we Wrocławiu oraz uzyskanie informacji o terminie sprawdzianu predyspozycji językowych.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Od 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11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do 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2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marca 202</w:t>
            </w:r>
            <w:r w:rsidR="004E7E8A"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r.</w:t>
            </w:r>
          </w:p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do godziny 15.00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Przeprowadzenie sprawdzianu predyspozycji językowych.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</w:rPr>
              <w:t>7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maja 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r. godz.10:00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0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maja 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 r. </w:t>
            </w:r>
          </w:p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godz. 15:00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sz w:val="20"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 xml:space="preserve">Dostarczenie dokumentów do sekretariatu szkoły (świadectwa promocyjnego do klasy VII)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czerwca-2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 xml:space="preserve">7 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czerwca 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r. do godz. 15:00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Podanie do publicznej wiadomości przez komisję rekrutacyjną listy kandydatów przyjętych i nieprzyjętych do oddziałów dwujęzycznych klas VII Szkoły Podstawowej Nr 5 we Wrocławiu.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</w:rPr>
              <w:t>28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czerwca 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r.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br/>
              <w:t>godz. 13:00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Przeprowadzenie sprawdzianu predyspozycji językowych dla kandydatów, którzy nie przystąpili do sprawdzianu w terminie na wolne miejsca, w uzgodnieniu ze szkołą.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do końca</w:t>
            </w:r>
          </w:p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sierpnia 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r.</w:t>
            </w:r>
          </w:p>
        </w:tc>
      </w:tr>
      <w:tr w:rsidR="00CD5876" w:rsidRPr="00CD5876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both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Procedura odwoławcza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od 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 xml:space="preserve">28 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czerwca 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4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r.</w:t>
            </w:r>
          </w:p>
        </w:tc>
      </w:tr>
    </w:tbl>
    <w:p w:rsidR="00763C7E" w:rsidRDefault="00763C7E"/>
    <w:sectPr w:rsidR="00763C7E" w:rsidSect="0003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876"/>
    <w:rsid w:val="000325A7"/>
    <w:rsid w:val="002B7AB0"/>
    <w:rsid w:val="004E7E8A"/>
    <w:rsid w:val="00763C7E"/>
    <w:rsid w:val="00C23E1C"/>
    <w:rsid w:val="00CD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</cp:revision>
  <dcterms:created xsi:type="dcterms:W3CDTF">2024-01-25T12:48:00Z</dcterms:created>
  <dcterms:modified xsi:type="dcterms:W3CDTF">2024-01-25T12:48:00Z</dcterms:modified>
</cp:coreProperties>
</file>